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4704" w:rsidRPr="00034704" w:rsidRDefault="00034704" w:rsidP="0003470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proofErr w:type="gramStart"/>
      <w:r w:rsidRPr="00034704">
        <w:rPr>
          <w:b/>
          <w:bCs/>
          <w:color w:val="333333"/>
          <w:sz w:val="28"/>
          <w:szCs w:val="28"/>
        </w:rPr>
        <w:t>Об  обжаловании</w:t>
      </w:r>
      <w:proofErr w:type="gramEnd"/>
      <w:r w:rsidRPr="00034704">
        <w:rPr>
          <w:b/>
          <w:bCs/>
          <w:color w:val="333333"/>
          <w:sz w:val="28"/>
          <w:szCs w:val="28"/>
        </w:rPr>
        <w:t xml:space="preserve"> решений и действий, нарушающих избирательные права граждан</w:t>
      </w:r>
    </w:p>
    <w:p w:rsidR="00034704" w:rsidRPr="00034704" w:rsidRDefault="00034704" w:rsidP="0003470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34704">
        <w:rPr>
          <w:color w:val="000000"/>
          <w:sz w:val="28"/>
          <w:szCs w:val="28"/>
        </w:rPr>
        <w:t> </w:t>
      </w:r>
      <w:proofErr w:type="spellStart"/>
      <w:r w:rsidRPr="00034704">
        <w:rPr>
          <w:color w:val="FFFFFF"/>
          <w:sz w:val="28"/>
          <w:szCs w:val="28"/>
        </w:rPr>
        <w:t>Текстоделиться</w:t>
      </w:r>
      <w:proofErr w:type="spellEnd"/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Порядок и сроки обжалования решений и действий (бездействия), нарушающих избирательные права граждан, установлены главной X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частности, в соответствии с пунктом 1 статьи 75 данного Федерального закона такие решения и действия (бездействие) органов государственной власти, органов местного самоуправления, общественных объединений и должностных лиц, а также избирательных комиссий и их должностных лиц могут быть обжалованы в суд.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Кроме того, на основании пункта 6 статьи 75 Федерального закона № 67-ФЗ решения и действия (бездействие) избирательных комиссий и их должностных лиц, нарушающие избирательные права граждан, могут быть обжалованы непосредственно в вышестоящую избирательную комиссию.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 xml:space="preserve">Следует иметь в виду, что согласно пункту 9 статьи 75 Федерального закона № 67-ФЗ, в случае принятия жалобы к рассмотрению судом и обращения того же заявителя с </w:t>
      </w:r>
      <w:proofErr w:type="gramStart"/>
      <w:r w:rsidRPr="00034704">
        <w:rPr>
          <w:color w:val="333333"/>
          <w:sz w:val="28"/>
          <w:szCs w:val="28"/>
        </w:rPr>
        <w:t>аналогичной  жалобой</w:t>
      </w:r>
      <w:proofErr w:type="gramEnd"/>
      <w:r w:rsidRPr="00034704">
        <w:rPr>
          <w:color w:val="333333"/>
          <w:sz w:val="28"/>
          <w:szCs w:val="28"/>
        </w:rPr>
        <w:t xml:space="preserve"> в соответствующую избирательную комиссию, эта комиссия приостанавливает рассмотрение жалобы до вступления решения суда в законную силу.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случае вынесения судом решения по существу жалобы комиссия прекращает ее рассмотрение.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Сроки подачи и рассмотрения таких жалоб и заявлений установлены статьей 78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6A17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2020-12-28T18:16:00Z</dcterms:created>
  <dcterms:modified xsi:type="dcterms:W3CDTF">2020-12-28T18:16:00Z</dcterms:modified>
</cp:coreProperties>
</file>